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ED1B" w14:textId="77777777" w:rsidR="00A11066" w:rsidRPr="00A11066" w:rsidRDefault="00A11066" w:rsidP="00DF2277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A11066">
        <w:rPr>
          <w:rFonts w:ascii="Tahoma" w:hAnsi="Tahoma" w:cs="Tahoma"/>
          <w:b/>
          <w:bCs/>
          <w:sz w:val="24"/>
          <w:szCs w:val="24"/>
        </w:rPr>
        <w:t>Predlog:</w:t>
      </w:r>
    </w:p>
    <w:p w14:paraId="7A3E6079" w14:textId="2669459A" w:rsidR="00EC139E" w:rsidRDefault="005E6C6A" w:rsidP="00DF2277">
      <w:pPr>
        <w:jc w:val="both"/>
        <w:rPr>
          <w:rFonts w:ascii="Tahoma" w:hAnsi="Tahoma" w:cs="Tahoma"/>
          <w:sz w:val="24"/>
          <w:szCs w:val="24"/>
        </w:rPr>
      </w:pPr>
      <w:r w:rsidRPr="005E6C6A">
        <w:rPr>
          <w:rFonts w:ascii="Tahoma" w:hAnsi="Tahoma" w:cs="Tahoma"/>
          <w:sz w:val="24"/>
          <w:szCs w:val="24"/>
        </w:rPr>
        <w:t>Na osnovu</w:t>
      </w:r>
      <w:r w:rsidR="00DB031B">
        <w:rPr>
          <w:rFonts w:ascii="Tahoma" w:hAnsi="Tahoma" w:cs="Tahoma"/>
          <w:sz w:val="24"/>
          <w:szCs w:val="24"/>
        </w:rPr>
        <w:t xml:space="preserve"> člana </w:t>
      </w:r>
      <w:r w:rsidR="00946735">
        <w:rPr>
          <w:rFonts w:ascii="Tahoma" w:hAnsi="Tahoma" w:cs="Tahoma"/>
          <w:sz w:val="24"/>
          <w:szCs w:val="24"/>
        </w:rPr>
        <w:t xml:space="preserve">329, </w:t>
      </w:r>
      <w:r w:rsidR="00983F1C">
        <w:rPr>
          <w:rFonts w:ascii="Tahoma" w:hAnsi="Tahoma" w:cs="Tahoma"/>
          <w:sz w:val="24"/>
          <w:szCs w:val="24"/>
        </w:rPr>
        <w:t>384</w:t>
      </w:r>
      <w:r w:rsidR="00DB031B">
        <w:rPr>
          <w:rFonts w:ascii="Tahoma" w:hAnsi="Tahoma" w:cs="Tahoma"/>
          <w:sz w:val="24"/>
          <w:szCs w:val="24"/>
        </w:rPr>
        <w:t>.</w:t>
      </w:r>
      <w:r w:rsidRPr="005E6C6A">
        <w:rPr>
          <w:rFonts w:ascii="Tahoma" w:hAnsi="Tahoma" w:cs="Tahoma"/>
          <w:sz w:val="24"/>
          <w:szCs w:val="24"/>
        </w:rPr>
        <w:t xml:space="preserve"> </w:t>
      </w:r>
      <w:r w:rsidR="00DB031B">
        <w:rPr>
          <w:rFonts w:ascii="Tahoma" w:hAnsi="Tahoma" w:cs="Tahoma"/>
          <w:sz w:val="24"/>
          <w:szCs w:val="24"/>
        </w:rPr>
        <w:t xml:space="preserve">i </w:t>
      </w:r>
      <w:r w:rsidRPr="005E6C6A">
        <w:rPr>
          <w:rFonts w:ascii="Tahoma" w:hAnsi="Tahoma" w:cs="Tahoma"/>
          <w:sz w:val="24"/>
          <w:szCs w:val="24"/>
        </w:rPr>
        <w:t>člana 395. Zakona o privrednim društvima</w:t>
      </w:r>
      <w:r>
        <w:rPr>
          <w:rFonts w:ascii="Tahoma" w:hAnsi="Tahoma" w:cs="Tahoma"/>
          <w:sz w:val="24"/>
          <w:szCs w:val="24"/>
        </w:rPr>
        <w:t xml:space="preserve"> </w:t>
      </w:r>
      <w:r w:rsidRPr="005E6C6A">
        <w:rPr>
          <w:rFonts w:ascii="Tahoma" w:hAnsi="Tahoma" w:cs="Tahoma"/>
          <w:sz w:val="24"/>
          <w:szCs w:val="24"/>
        </w:rPr>
        <w:t>("Sl. glasnik RS", br. 36/2011, 99/2011, 83/2014 - dr. zakon, 5/2015, 44/2018, 95/2018, 91/2019 i 109/2021)</w:t>
      </w:r>
      <w:r>
        <w:rPr>
          <w:rFonts w:ascii="Tahoma" w:hAnsi="Tahoma" w:cs="Tahoma"/>
          <w:sz w:val="24"/>
          <w:szCs w:val="24"/>
        </w:rPr>
        <w:t xml:space="preserve"> i člana 11. stav 1. tačka 11. Statuta </w:t>
      </w:r>
      <w:r w:rsidRPr="005E6C6A">
        <w:rPr>
          <w:rFonts w:ascii="Tahoma" w:hAnsi="Tahoma" w:cs="Tahoma"/>
          <w:sz w:val="24"/>
          <w:szCs w:val="24"/>
        </w:rPr>
        <w:t>AKCIONARSKO DRUŠTVO SJAJ U TAMI, BEOGRAD</w:t>
      </w:r>
      <w:r w:rsidR="00DB031B" w:rsidRPr="00DB031B">
        <w:rPr>
          <w:rFonts w:ascii="Tahoma" w:hAnsi="Tahoma" w:cs="Tahoma"/>
          <w:sz w:val="24"/>
          <w:szCs w:val="24"/>
        </w:rPr>
        <w:t xml:space="preserve">, Skupština </w:t>
      </w:r>
      <w:r w:rsidR="00DB031B">
        <w:rPr>
          <w:rFonts w:ascii="Tahoma" w:hAnsi="Tahoma" w:cs="Tahoma"/>
          <w:sz w:val="24"/>
          <w:szCs w:val="24"/>
        </w:rPr>
        <w:t>društva</w:t>
      </w:r>
      <w:r w:rsidR="00DB031B" w:rsidRPr="00DB031B">
        <w:rPr>
          <w:rFonts w:ascii="Tahoma" w:hAnsi="Tahoma" w:cs="Tahoma"/>
          <w:sz w:val="24"/>
          <w:szCs w:val="24"/>
        </w:rPr>
        <w:t xml:space="preserve"> na </w:t>
      </w:r>
      <w:r w:rsidR="00DB031B">
        <w:rPr>
          <w:rFonts w:ascii="Tahoma" w:hAnsi="Tahoma" w:cs="Tahoma"/>
          <w:sz w:val="24"/>
          <w:szCs w:val="24"/>
        </w:rPr>
        <w:t>redovnoj</w:t>
      </w:r>
      <w:r w:rsidR="00DB031B" w:rsidRPr="00DB031B">
        <w:rPr>
          <w:rFonts w:ascii="Tahoma" w:hAnsi="Tahoma" w:cs="Tahoma"/>
          <w:sz w:val="24"/>
          <w:szCs w:val="24"/>
        </w:rPr>
        <w:t xml:space="preserve"> </w:t>
      </w:r>
      <w:r w:rsidR="00F7356C">
        <w:rPr>
          <w:rFonts w:ascii="Tahoma" w:hAnsi="Tahoma" w:cs="Tahoma"/>
          <w:sz w:val="24"/>
          <w:szCs w:val="24"/>
        </w:rPr>
        <w:t>sednici</w:t>
      </w:r>
      <w:r w:rsidR="00DB031B" w:rsidRPr="00DB031B">
        <w:rPr>
          <w:rFonts w:ascii="Tahoma" w:hAnsi="Tahoma" w:cs="Tahoma"/>
          <w:sz w:val="24"/>
          <w:szCs w:val="24"/>
        </w:rPr>
        <w:t xml:space="preserve"> koja </w:t>
      </w:r>
      <w:r w:rsidR="00DB031B">
        <w:rPr>
          <w:rFonts w:ascii="Tahoma" w:hAnsi="Tahoma" w:cs="Tahoma"/>
          <w:sz w:val="24"/>
          <w:szCs w:val="24"/>
        </w:rPr>
        <w:t>je</w:t>
      </w:r>
      <w:r w:rsidR="00DB031B" w:rsidRPr="00DB031B">
        <w:rPr>
          <w:rFonts w:ascii="Tahoma" w:hAnsi="Tahoma" w:cs="Tahoma"/>
          <w:sz w:val="24"/>
          <w:szCs w:val="24"/>
        </w:rPr>
        <w:t xml:space="preserve"> održana dana</w:t>
      </w:r>
      <w:r w:rsidR="00DB031B">
        <w:rPr>
          <w:rFonts w:ascii="Tahoma" w:hAnsi="Tahoma" w:cs="Tahoma"/>
          <w:sz w:val="24"/>
          <w:szCs w:val="24"/>
        </w:rPr>
        <w:t xml:space="preserve"> </w:t>
      </w:r>
      <w:r w:rsidR="00DF2277">
        <w:rPr>
          <w:rFonts w:ascii="Tahoma" w:hAnsi="Tahoma" w:cs="Tahoma"/>
          <w:sz w:val="24"/>
          <w:szCs w:val="24"/>
        </w:rPr>
        <w:t>28</w:t>
      </w:r>
      <w:r w:rsidR="00DB031B" w:rsidRPr="00DB031B">
        <w:rPr>
          <w:rFonts w:ascii="Tahoma" w:hAnsi="Tahoma" w:cs="Tahoma"/>
          <w:sz w:val="24"/>
          <w:szCs w:val="24"/>
        </w:rPr>
        <w:t>.</w:t>
      </w:r>
      <w:r w:rsidR="00DF2277">
        <w:rPr>
          <w:rFonts w:ascii="Tahoma" w:hAnsi="Tahoma" w:cs="Tahoma"/>
          <w:sz w:val="24"/>
          <w:szCs w:val="24"/>
        </w:rPr>
        <w:t>06</w:t>
      </w:r>
      <w:r w:rsidR="00DB031B" w:rsidRPr="00DB031B">
        <w:rPr>
          <w:rFonts w:ascii="Tahoma" w:hAnsi="Tahoma" w:cs="Tahoma"/>
          <w:sz w:val="24"/>
          <w:szCs w:val="24"/>
        </w:rPr>
        <w:t>.20</w:t>
      </w:r>
      <w:r w:rsidR="00DB031B">
        <w:rPr>
          <w:rFonts w:ascii="Tahoma" w:hAnsi="Tahoma" w:cs="Tahoma"/>
          <w:sz w:val="24"/>
          <w:szCs w:val="24"/>
        </w:rPr>
        <w:t>22</w:t>
      </w:r>
      <w:r w:rsidR="00DB031B" w:rsidRPr="00DB031B">
        <w:rPr>
          <w:rFonts w:ascii="Tahoma" w:hAnsi="Tahoma" w:cs="Tahoma"/>
          <w:sz w:val="24"/>
          <w:szCs w:val="24"/>
        </w:rPr>
        <w:t>. godine donos</w:t>
      </w:r>
      <w:r w:rsidR="00DF2277">
        <w:rPr>
          <w:rFonts w:ascii="Tahoma" w:hAnsi="Tahoma" w:cs="Tahoma"/>
          <w:sz w:val="24"/>
          <w:szCs w:val="24"/>
        </w:rPr>
        <w:t>i</w:t>
      </w:r>
      <w:r w:rsidR="00DB031B" w:rsidRPr="00DB031B">
        <w:rPr>
          <w:rFonts w:ascii="Tahoma" w:hAnsi="Tahoma" w:cs="Tahoma"/>
          <w:sz w:val="24"/>
          <w:szCs w:val="24"/>
        </w:rPr>
        <w:t xml:space="preserve"> sledeću</w:t>
      </w:r>
    </w:p>
    <w:p w14:paraId="073A9005" w14:textId="77777777" w:rsidR="00D97458" w:rsidRDefault="00D97458" w:rsidP="00DB031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CFC7A0E" w14:textId="789F02C7" w:rsidR="00DB031B" w:rsidRDefault="00DB031B" w:rsidP="00DB031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B031B">
        <w:rPr>
          <w:rFonts w:ascii="Tahoma" w:hAnsi="Tahoma" w:cs="Tahoma"/>
          <w:b/>
          <w:bCs/>
          <w:sz w:val="24"/>
          <w:szCs w:val="24"/>
        </w:rPr>
        <w:t>ODLUKU O RAZREŠENJU</w:t>
      </w:r>
      <w:r w:rsidR="00B22F60">
        <w:rPr>
          <w:rFonts w:ascii="Tahoma" w:hAnsi="Tahoma" w:cs="Tahoma"/>
          <w:b/>
          <w:bCs/>
          <w:sz w:val="24"/>
          <w:szCs w:val="24"/>
        </w:rPr>
        <w:t xml:space="preserve"> I IMENOVANJU</w:t>
      </w:r>
      <w:r w:rsidRPr="00DB031B">
        <w:rPr>
          <w:rFonts w:ascii="Tahoma" w:hAnsi="Tahoma" w:cs="Tahoma"/>
          <w:b/>
          <w:bCs/>
          <w:sz w:val="24"/>
          <w:szCs w:val="24"/>
        </w:rPr>
        <w:t xml:space="preserve"> ČLANA ODBORA DIREKTORA</w:t>
      </w:r>
    </w:p>
    <w:p w14:paraId="53351993" w14:textId="3722EDED" w:rsidR="00B22F60" w:rsidRDefault="00B22F60" w:rsidP="00DB031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F01631" w14:textId="2D9896D6" w:rsidR="00983F1C" w:rsidRPr="00983F1C" w:rsidRDefault="00B22F60" w:rsidP="00781A6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22F60">
        <w:rPr>
          <w:rFonts w:ascii="Tahoma" w:hAnsi="Tahoma" w:cs="Tahoma"/>
          <w:sz w:val="24"/>
          <w:szCs w:val="24"/>
        </w:rPr>
        <w:t xml:space="preserve">Razrešava se funkcije člana </w:t>
      </w:r>
      <w:r w:rsidR="006A2FC9">
        <w:rPr>
          <w:rFonts w:ascii="Tahoma" w:hAnsi="Tahoma" w:cs="Tahoma"/>
          <w:sz w:val="24"/>
          <w:szCs w:val="24"/>
        </w:rPr>
        <w:t>O</w:t>
      </w:r>
      <w:r w:rsidRPr="00B22F60">
        <w:rPr>
          <w:rFonts w:ascii="Tahoma" w:hAnsi="Tahoma" w:cs="Tahoma"/>
          <w:sz w:val="24"/>
          <w:szCs w:val="24"/>
        </w:rPr>
        <w:t>dbora direktora</w:t>
      </w:r>
      <w:r w:rsidR="00983F1C">
        <w:rPr>
          <w:rFonts w:ascii="Tahoma" w:hAnsi="Tahoma" w:cs="Tahoma"/>
          <w:sz w:val="24"/>
          <w:szCs w:val="24"/>
        </w:rPr>
        <w:t xml:space="preserve"> </w:t>
      </w:r>
      <w:r w:rsidR="00983F1C" w:rsidRPr="00983F1C">
        <w:rPr>
          <w:rFonts w:ascii="Tahoma" w:hAnsi="Tahoma" w:cs="Tahoma"/>
          <w:sz w:val="24"/>
          <w:szCs w:val="24"/>
        </w:rPr>
        <w:t xml:space="preserve">privrednog društva </w:t>
      </w:r>
    </w:p>
    <w:p w14:paraId="3BECEF41" w14:textId="38941770" w:rsidR="00B22F60" w:rsidRPr="00B22F60" w:rsidRDefault="00983F1C" w:rsidP="00781A60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983F1C">
        <w:rPr>
          <w:rFonts w:ascii="Tahoma" w:hAnsi="Tahoma" w:cs="Tahoma"/>
          <w:sz w:val="24"/>
          <w:szCs w:val="24"/>
        </w:rPr>
        <w:t>Sjaj u tami a.d. Beograd, matični broj: 07223595</w:t>
      </w:r>
    </w:p>
    <w:p w14:paraId="73F9A573" w14:textId="28B8D534" w:rsidR="00B22F60" w:rsidRDefault="00B22F60" w:rsidP="00781A6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</w:t>
      </w:r>
      <w:r w:rsidRPr="00B22F60">
        <w:rPr>
          <w:rFonts w:ascii="Tahoma" w:hAnsi="Tahoma" w:cs="Tahoma"/>
          <w:sz w:val="24"/>
          <w:szCs w:val="24"/>
        </w:rPr>
        <w:t xml:space="preserve">   Radovan Petković</w:t>
      </w:r>
      <w:r>
        <w:rPr>
          <w:rFonts w:ascii="Tahoma" w:hAnsi="Tahoma" w:cs="Tahoma"/>
          <w:sz w:val="24"/>
          <w:szCs w:val="24"/>
        </w:rPr>
        <w:t>, JMBG</w:t>
      </w:r>
      <w:r w:rsidR="006F5809">
        <w:rPr>
          <w:rFonts w:ascii="Tahoma" w:hAnsi="Tahoma" w:cs="Tahoma"/>
          <w:sz w:val="24"/>
          <w:szCs w:val="24"/>
        </w:rPr>
        <w:t xml:space="preserve">: </w:t>
      </w:r>
      <w:r w:rsidRPr="00B22F60">
        <w:rPr>
          <w:rFonts w:ascii="Tahoma" w:hAnsi="Tahoma" w:cs="Tahoma"/>
          <w:sz w:val="24"/>
          <w:szCs w:val="24"/>
        </w:rPr>
        <w:t>301096271004</w:t>
      </w:r>
      <w:r>
        <w:rPr>
          <w:rFonts w:ascii="Tahoma" w:hAnsi="Tahoma" w:cs="Tahoma"/>
          <w:sz w:val="24"/>
          <w:szCs w:val="24"/>
        </w:rPr>
        <w:t>9</w:t>
      </w:r>
    </w:p>
    <w:p w14:paraId="1DACA2D6" w14:textId="4F42CC86" w:rsidR="00983F1C" w:rsidRPr="00983F1C" w:rsidRDefault="006F5809" w:rsidP="00781A6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6F5809">
        <w:rPr>
          <w:rFonts w:ascii="Tahoma" w:hAnsi="Tahoma" w:cs="Tahoma"/>
          <w:sz w:val="24"/>
          <w:szCs w:val="24"/>
        </w:rPr>
        <w:t>Imenuje se</w:t>
      </w:r>
      <w:r>
        <w:rPr>
          <w:rFonts w:ascii="Tahoma" w:hAnsi="Tahoma" w:cs="Tahoma"/>
          <w:sz w:val="24"/>
          <w:szCs w:val="24"/>
        </w:rPr>
        <w:t xml:space="preserve"> na funkciju</w:t>
      </w:r>
      <w:r w:rsidRPr="006F5809">
        <w:rPr>
          <w:rFonts w:ascii="Tahoma" w:hAnsi="Tahoma" w:cs="Tahoma"/>
          <w:sz w:val="24"/>
          <w:szCs w:val="24"/>
        </w:rPr>
        <w:t xml:space="preserve"> član</w:t>
      </w:r>
      <w:r>
        <w:rPr>
          <w:rFonts w:ascii="Tahoma" w:hAnsi="Tahoma" w:cs="Tahoma"/>
          <w:sz w:val="24"/>
          <w:szCs w:val="24"/>
        </w:rPr>
        <w:t>a</w:t>
      </w:r>
      <w:r w:rsidRPr="006F5809">
        <w:rPr>
          <w:rFonts w:ascii="Tahoma" w:hAnsi="Tahoma" w:cs="Tahoma"/>
          <w:sz w:val="24"/>
          <w:szCs w:val="24"/>
        </w:rPr>
        <w:t xml:space="preserve"> odbora direktora</w:t>
      </w:r>
      <w:r w:rsidR="00983F1C" w:rsidRPr="00983F1C">
        <w:rPr>
          <w:rFonts w:ascii="Tahoma" w:hAnsi="Tahoma" w:cs="Tahoma"/>
          <w:sz w:val="24"/>
          <w:szCs w:val="24"/>
        </w:rPr>
        <w:t xml:space="preserve"> privrednog društva </w:t>
      </w:r>
    </w:p>
    <w:p w14:paraId="22EA9FBC" w14:textId="07C8FAD0" w:rsidR="00781A60" w:rsidRDefault="00983F1C" w:rsidP="00781A60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983F1C">
        <w:rPr>
          <w:rFonts w:ascii="Tahoma" w:hAnsi="Tahoma" w:cs="Tahoma"/>
          <w:sz w:val="24"/>
          <w:szCs w:val="24"/>
        </w:rPr>
        <w:t>Sjaj u tami a.d. Beograd, matični broj: 072235</w:t>
      </w:r>
      <w:r w:rsidR="00781A60">
        <w:rPr>
          <w:rFonts w:ascii="Tahoma" w:hAnsi="Tahoma" w:cs="Tahoma"/>
          <w:sz w:val="24"/>
          <w:szCs w:val="24"/>
        </w:rPr>
        <w:t>95</w:t>
      </w:r>
      <w:r w:rsidR="00781A60" w:rsidRPr="00781A60">
        <w:rPr>
          <w:rFonts w:ascii="Tahoma" w:hAnsi="Tahoma" w:cs="Tahoma"/>
          <w:sz w:val="24"/>
          <w:szCs w:val="24"/>
        </w:rPr>
        <w:t xml:space="preserve">      </w:t>
      </w:r>
      <w:r w:rsidR="006F5809" w:rsidRPr="00781A60">
        <w:rPr>
          <w:rFonts w:ascii="Tahoma" w:hAnsi="Tahoma" w:cs="Tahoma"/>
          <w:sz w:val="24"/>
          <w:szCs w:val="24"/>
        </w:rPr>
        <w:t xml:space="preserve"> </w:t>
      </w:r>
    </w:p>
    <w:p w14:paraId="1D9CF4C1" w14:textId="77777777" w:rsidR="00781A60" w:rsidRDefault="00781A60" w:rsidP="00781A60">
      <w:pPr>
        <w:pStyle w:val="ListParagraph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14:paraId="3D7C0078" w14:textId="7EC96439" w:rsidR="006F5809" w:rsidRPr="00781A60" w:rsidRDefault="00781A60" w:rsidP="00781A60">
      <w:pPr>
        <w:pStyle w:val="ListParagraph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6F5809" w:rsidRPr="00781A60">
        <w:rPr>
          <w:rFonts w:ascii="Tahoma" w:hAnsi="Tahoma" w:cs="Tahoma"/>
          <w:sz w:val="24"/>
          <w:szCs w:val="24"/>
        </w:rPr>
        <w:t xml:space="preserve">Nikola Adžić, </w:t>
      </w:r>
      <w:r w:rsidR="004D0D8E">
        <w:rPr>
          <w:rFonts w:ascii="Tahoma" w:hAnsi="Tahoma" w:cs="Tahoma"/>
          <w:sz w:val="24"/>
          <w:szCs w:val="24"/>
        </w:rPr>
        <w:t xml:space="preserve">muškog pola, </w:t>
      </w:r>
      <w:r w:rsidR="006F5809" w:rsidRPr="00781A60">
        <w:rPr>
          <w:rFonts w:ascii="Tahoma" w:hAnsi="Tahoma" w:cs="Tahoma"/>
          <w:sz w:val="24"/>
          <w:szCs w:val="24"/>
        </w:rPr>
        <w:t>JMBG: 2503966781024</w:t>
      </w:r>
    </w:p>
    <w:p w14:paraId="684CF7F7" w14:textId="77777777" w:rsidR="00D97458" w:rsidRDefault="00D97458" w:rsidP="00781A60">
      <w:pPr>
        <w:jc w:val="both"/>
        <w:rPr>
          <w:rFonts w:ascii="Tahoma" w:hAnsi="Tahoma" w:cs="Tahoma"/>
          <w:sz w:val="24"/>
          <w:szCs w:val="24"/>
        </w:rPr>
      </w:pPr>
    </w:p>
    <w:p w14:paraId="19AD1FAA" w14:textId="6FA484F0" w:rsidR="00781A60" w:rsidRPr="00781A60" w:rsidRDefault="00781A60" w:rsidP="00781A6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81A60">
        <w:rPr>
          <w:rFonts w:ascii="Tahoma" w:hAnsi="Tahoma" w:cs="Tahoma"/>
          <w:sz w:val="24"/>
          <w:szCs w:val="24"/>
        </w:rPr>
        <w:t>Direktor je ovlašćen za zastupanje u unutrašnjem i spoljnotrgovinskom prometu bez ograničenja</w:t>
      </w:r>
      <w:r w:rsidR="006A2FC9">
        <w:rPr>
          <w:rFonts w:ascii="Tahoma" w:hAnsi="Tahoma" w:cs="Tahoma"/>
          <w:sz w:val="24"/>
          <w:szCs w:val="24"/>
        </w:rPr>
        <w:t>.</w:t>
      </w:r>
    </w:p>
    <w:p w14:paraId="3CC2FBD9" w14:textId="77777777" w:rsidR="00781A60" w:rsidRDefault="00781A60" w:rsidP="00781A60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39AD9147" w14:textId="58A194BE" w:rsidR="006F5809" w:rsidRDefault="00D97458" w:rsidP="00781A6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D97458">
        <w:rPr>
          <w:rFonts w:ascii="Tahoma" w:hAnsi="Tahoma" w:cs="Tahoma"/>
          <w:sz w:val="24"/>
          <w:szCs w:val="24"/>
        </w:rPr>
        <w:t>Razrešenje</w:t>
      </w:r>
      <w:r>
        <w:rPr>
          <w:rFonts w:ascii="Tahoma" w:hAnsi="Tahoma" w:cs="Tahoma"/>
          <w:sz w:val="24"/>
          <w:szCs w:val="24"/>
        </w:rPr>
        <w:t xml:space="preserve"> i imenovanje članova</w:t>
      </w:r>
      <w:r w:rsidRPr="00D97458">
        <w:rPr>
          <w:rFonts w:ascii="Tahoma" w:hAnsi="Tahoma" w:cs="Tahoma"/>
          <w:sz w:val="24"/>
          <w:szCs w:val="24"/>
        </w:rPr>
        <w:t xml:space="preserve"> Odbor</w:t>
      </w:r>
      <w:r>
        <w:rPr>
          <w:rFonts w:ascii="Tahoma" w:hAnsi="Tahoma" w:cs="Tahoma"/>
          <w:sz w:val="24"/>
          <w:szCs w:val="24"/>
        </w:rPr>
        <w:t>a</w:t>
      </w:r>
      <w:r w:rsidRPr="00D97458">
        <w:rPr>
          <w:rFonts w:ascii="Tahoma" w:hAnsi="Tahoma" w:cs="Tahoma"/>
          <w:sz w:val="24"/>
          <w:szCs w:val="24"/>
        </w:rPr>
        <w:t xml:space="preserve"> direktora društva se registruje u skladu </w:t>
      </w:r>
      <w:r>
        <w:rPr>
          <w:rFonts w:ascii="Tahoma" w:hAnsi="Tahoma" w:cs="Tahoma"/>
          <w:sz w:val="24"/>
          <w:szCs w:val="24"/>
        </w:rPr>
        <w:t xml:space="preserve"> </w:t>
      </w:r>
      <w:r w:rsidRPr="00D97458">
        <w:rPr>
          <w:rFonts w:ascii="Tahoma" w:hAnsi="Tahoma" w:cs="Tahoma"/>
          <w:sz w:val="24"/>
          <w:szCs w:val="24"/>
        </w:rPr>
        <w:t>sa zakonom o registraciji</w:t>
      </w:r>
      <w:r w:rsidR="0006460E">
        <w:rPr>
          <w:rFonts w:ascii="Tahoma" w:hAnsi="Tahoma" w:cs="Tahoma"/>
          <w:sz w:val="24"/>
          <w:szCs w:val="24"/>
        </w:rPr>
        <w:t>.</w:t>
      </w:r>
    </w:p>
    <w:p w14:paraId="67B1D723" w14:textId="77777777" w:rsidR="0006460E" w:rsidRPr="0006460E" w:rsidRDefault="0006460E" w:rsidP="0006460E">
      <w:pPr>
        <w:pStyle w:val="ListParagraph"/>
        <w:rPr>
          <w:rFonts w:ascii="Tahoma" w:hAnsi="Tahoma" w:cs="Tahoma"/>
          <w:sz w:val="24"/>
          <w:szCs w:val="24"/>
        </w:rPr>
      </w:pPr>
    </w:p>
    <w:p w14:paraId="49D4118B" w14:textId="53089B0D" w:rsidR="0006460E" w:rsidRDefault="0006460E" w:rsidP="00781A6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Direktor će zaključiti poseban ugovor sa Društvom, u skladu sa odredbama Zakona o privrednim društvima, odredbama Statuta i Odluke o politici naknada direktor</w:t>
      </w:r>
      <w:r w:rsidR="006A2FC9">
        <w:rPr>
          <w:rFonts w:ascii="Tahoma" w:hAnsi="Tahoma" w:cs="Tahoma"/>
          <w:sz w:val="24"/>
          <w:szCs w:val="24"/>
        </w:rPr>
        <w:t xml:space="preserve">ima </w:t>
      </w:r>
      <w:r>
        <w:rPr>
          <w:rFonts w:ascii="Tahoma" w:hAnsi="Tahoma" w:cs="Tahoma"/>
          <w:sz w:val="24"/>
          <w:szCs w:val="24"/>
        </w:rPr>
        <w:t>i članov</w:t>
      </w:r>
      <w:r w:rsidR="006A2FC9">
        <w:rPr>
          <w:rFonts w:ascii="Tahoma" w:hAnsi="Tahoma" w:cs="Tahoma"/>
          <w:sz w:val="24"/>
          <w:szCs w:val="24"/>
        </w:rPr>
        <w:t>ima</w:t>
      </w:r>
      <w:r>
        <w:rPr>
          <w:rFonts w:ascii="Tahoma" w:hAnsi="Tahoma" w:cs="Tahoma"/>
          <w:sz w:val="24"/>
          <w:szCs w:val="24"/>
        </w:rPr>
        <w:t xml:space="preserve"> Odbora </w:t>
      </w:r>
      <w:r w:rsidR="006A2FC9">
        <w:rPr>
          <w:rFonts w:ascii="Tahoma" w:hAnsi="Tahoma" w:cs="Tahoma"/>
          <w:sz w:val="24"/>
          <w:szCs w:val="24"/>
        </w:rPr>
        <w:t xml:space="preserve">direktora </w:t>
      </w:r>
      <w:r>
        <w:rPr>
          <w:rFonts w:ascii="Tahoma" w:hAnsi="Tahoma" w:cs="Tahoma"/>
          <w:sz w:val="24"/>
          <w:szCs w:val="24"/>
        </w:rPr>
        <w:t>Društva.</w:t>
      </w:r>
    </w:p>
    <w:p w14:paraId="6746DC7F" w14:textId="77777777" w:rsidR="0006460E" w:rsidRPr="0006460E" w:rsidRDefault="0006460E" w:rsidP="0006460E">
      <w:pPr>
        <w:pStyle w:val="ListParagraph"/>
        <w:rPr>
          <w:rFonts w:ascii="Tahoma" w:hAnsi="Tahoma" w:cs="Tahoma"/>
          <w:sz w:val="24"/>
          <w:szCs w:val="24"/>
        </w:rPr>
      </w:pPr>
    </w:p>
    <w:p w14:paraId="7FA66AD4" w14:textId="49A6CC3D" w:rsidR="00DB031B" w:rsidRDefault="00D97458" w:rsidP="00DF2277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D97458">
        <w:rPr>
          <w:rFonts w:ascii="Tahoma" w:hAnsi="Tahoma" w:cs="Tahoma"/>
          <w:sz w:val="24"/>
          <w:szCs w:val="24"/>
        </w:rPr>
        <w:t>Ova odluka stupa na snagu danom donošen</w:t>
      </w:r>
      <w:r w:rsidR="00781A60">
        <w:rPr>
          <w:rFonts w:ascii="Tahoma" w:hAnsi="Tahoma" w:cs="Tahoma"/>
          <w:sz w:val="24"/>
          <w:szCs w:val="24"/>
        </w:rPr>
        <w:t>ja</w:t>
      </w:r>
      <w:r w:rsidR="006A2FC9">
        <w:rPr>
          <w:rFonts w:ascii="Tahoma" w:hAnsi="Tahoma" w:cs="Tahoma"/>
          <w:sz w:val="24"/>
          <w:szCs w:val="24"/>
        </w:rPr>
        <w:t>.</w:t>
      </w:r>
    </w:p>
    <w:p w14:paraId="4E286B5E" w14:textId="6C4EE3CD" w:rsidR="00A11066" w:rsidRDefault="00781A60" w:rsidP="00781A6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</w:t>
      </w:r>
    </w:p>
    <w:p w14:paraId="47FBA27D" w14:textId="74F47FD1" w:rsidR="00A11066" w:rsidRPr="00A11066" w:rsidRDefault="00A11066" w:rsidP="00781A6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11066">
        <w:rPr>
          <w:rFonts w:ascii="Tahoma" w:hAnsi="Tahoma" w:cs="Tahoma"/>
          <w:b/>
          <w:bCs/>
          <w:sz w:val="24"/>
          <w:szCs w:val="24"/>
        </w:rPr>
        <w:t>OBRAZLOŽENJE</w:t>
      </w:r>
    </w:p>
    <w:p w14:paraId="252383F6" w14:textId="5588349E" w:rsidR="00A11066" w:rsidRDefault="00A11066" w:rsidP="00A1106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skladu sa svojim zakonskim ovlašćenjima Skupština društva je donela odluke kao u stavu I i II ove odluke.</w:t>
      </w:r>
    </w:p>
    <w:p w14:paraId="66F046DD" w14:textId="77777777" w:rsidR="00A11066" w:rsidRDefault="00A11066" w:rsidP="00781A60">
      <w:pPr>
        <w:jc w:val="center"/>
        <w:rPr>
          <w:rFonts w:ascii="Tahoma" w:hAnsi="Tahoma" w:cs="Tahoma"/>
          <w:sz w:val="24"/>
          <w:szCs w:val="24"/>
        </w:rPr>
      </w:pPr>
    </w:p>
    <w:p w14:paraId="4022D1B1" w14:textId="246173DE" w:rsidR="00A11066" w:rsidRDefault="006A2FC9" w:rsidP="006A2FC9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</w:t>
      </w:r>
    </w:p>
    <w:p w14:paraId="6C799263" w14:textId="2B89EF3F" w:rsidR="00781A60" w:rsidRPr="00781A60" w:rsidRDefault="00A11066" w:rsidP="00781A6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</w:t>
      </w:r>
      <w:r w:rsidR="00781A60">
        <w:rPr>
          <w:rFonts w:ascii="Tahoma" w:hAnsi="Tahoma" w:cs="Tahoma"/>
          <w:sz w:val="24"/>
          <w:szCs w:val="24"/>
        </w:rPr>
        <w:t xml:space="preserve">    </w:t>
      </w:r>
      <w:r w:rsidR="00781A60" w:rsidRPr="00781A60">
        <w:rPr>
          <w:rFonts w:ascii="Tahoma" w:hAnsi="Tahoma" w:cs="Tahoma"/>
          <w:sz w:val="24"/>
          <w:szCs w:val="24"/>
        </w:rPr>
        <w:t>Predsednik skupštine</w:t>
      </w:r>
    </w:p>
    <w:p w14:paraId="010036F9" w14:textId="2953D5CC" w:rsidR="00781A60" w:rsidRPr="00781A60" w:rsidRDefault="00781A60" w:rsidP="00781A60">
      <w:pPr>
        <w:jc w:val="right"/>
        <w:rPr>
          <w:rFonts w:ascii="Tahoma" w:hAnsi="Tahoma" w:cs="Tahoma"/>
          <w:sz w:val="24"/>
          <w:szCs w:val="24"/>
        </w:rPr>
      </w:pPr>
      <w:r w:rsidRPr="00781A60">
        <w:rPr>
          <w:rFonts w:ascii="Tahoma" w:hAnsi="Tahoma" w:cs="Tahoma"/>
          <w:sz w:val="24"/>
          <w:szCs w:val="24"/>
        </w:rPr>
        <w:t xml:space="preserve">                                                                          </w:t>
      </w:r>
    </w:p>
    <w:sectPr w:rsidR="00781A60" w:rsidRPr="0078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2464C"/>
    <w:multiLevelType w:val="hybridMultilevel"/>
    <w:tmpl w:val="77D6E4D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5983"/>
    <w:multiLevelType w:val="hybridMultilevel"/>
    <w:tmpl w:val="79702ECE"/>
    <w:lvl w:ilvl="0" w:tplc="241A001B">
      <w:start w:val="1"/>
      <w:numFmt w:val="lowerRoman"/>
      <w:lvlText w:val="%1."/>
      <w:lvlJc w:val="right"/>
      <w:pPr>
        <w:ind w:left="1476" w:hanging="360"/>
      </w:pPr>
    </w:lvl>
    <w:lvl w:ilvl="1" w:tplc="241A0019" w:tentative="1">
      <w:start w:val="1"/>
      <w:numFmt w:val="lowerLetter"/>
      <w:lvlText w:val="%2."/>
      <w:lvlJc w:val="left"/>
      <w:pPr>
        <w:ind w:left="2196" w:hanging="360"/>
      </w:pPr>
    </w:lvl>
    <w:lvl w:ilvl="2" w:tplc="241A001B" w:tentative="1">
      <w:start w:val="1"/>
      <w:numFmt w:val="lowerRoman"/>
      <w:lvlText w:val="%3."/>
      <w:lvlJc w:val="right"/>
      <w:pPr>
        <w:ind w:left="2916" w:hanging="180"/>
      </w:pPr>
    </w:lvl>
    <w:lvl w:ilvl="3" w:tplc="241A000F" w:tentative="1">
      <w:start w:val="1"/>
      <w:numFmt w:val="decimal"/>
      <w:lvlText w:val="%4."/>
      <w:lvlJc w:val="left"/>
      <w:pPr>
        <w:ind w:left="3636" w:hanging="360"/>
      </w:pPr>
    </w:lvl>
    <w:lvl w:ilvl="4" w:tplc="241A0019" w:tentative="1">
      <w:start w:val="1"/>
      <w:numFmt w:val="lowerLetter"/>
      <w:lvlText w:val="%5."/>
      <w:lvlJc w:val="left"/>
      <w:pPr>
        <w:ind w:left="4356" w:hanging="360"/>
      </w:pPr>
    </w:lvl>
    <w:lvl w:ilvl="5" w:tplc="241A001B" w:tentative="1">
      <w:start w:val="1"/>
      <w:numFmt w:val="lowerRoman"/>
      <w:lvlText w:val="%6."/>
      <w:lvlJc w:val="right"/>
      <w:pPr>
        <w:ind w:left="5076" w:hanging="180"/>
      </w:pPr>
    </w:lvl>
    <w:lvl w:ilvl="6" w:tplc="241A000F" w:tentative="1">
      <w:start w:val="1"/>
      <w:numFmt w:val="decimal"/>
      <w:lvlText w:val="%7."/>
      <w:lvlJc w:val="left"/>
      <w:pPr>
        <w:ind w:left="5796" w:hanging="360"/>
      </w:pPr>
    </w:lvl>
    <w:lvl w:ilvl="7" w:tplc="241A0019" w:tentative="1">
      <w:start w:val="1"/>
      <w:numFmt w:val="lowerLetter"/>
      <w:lvlText w:val="%8."/>
      <w:lvlJc w:val="left"/>
      <w:pPr>
        <w:ind w:left="6516" w:hanging="360"/>
      </w:pPr>
    </w:lvl>
    <w:lvl w:ilvl="8" w:tplc="241A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7B1F2169"/>
    <w:multiLevelType w:val="hybridMultilevel"/>
    <w:tmpl w:val="5C54590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63368">
    <w:abstractNumId w:val="1"/>
  </w:num>
  <w:num w:numId="2" w16cid:durableId="753554174">
    <w:abstractNumId w:val="0"/>
  </w:num>
  <w:num w:numId="3" w16cid:durableId="1755472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F"/>
    <w:rsid w:val="0006460E"/>
    <w:rsid w:val="00073DDF"/>
    <w:rsid w:val="004D0D8E"/>
    <w:rsid w:val="00590DE4"/>
    <w:rsid w:val="005E6C6A"/>
    <w:rsid w:val="006A2FC9"/>
    <w:rsid w:val="006F5809"/>
    <w:rsid w:val="00781A60"/>
    <w:rsid w:val="00946735"/>
    <w:rsid w:val="00983F1C"/>
    <w:rsid w:val="00A11066"/>
    <w:rsid w:val="00B22F60"/>
    <w:rsid w:val="00CC2B22"/>
    <w:rsid w:val="00D97458"/>
    <w:rsid w:val="00DB031B"/>
    <w:rsid w:val="00DB2F9E"/>
    <w:rsid w:val="00DF2277"/>
    <w:rsid w:val="00EC139E"/>
    <w:rsid w:val="00F05754"/>
    <w:rsid w:val="00F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CB4E"/>
  <w15:chartTrackingRefBased/>
  <w15:docId w15:val="{5C556027-0743-4950-ACB7-5E6BF357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Josijević</dc:creator>
  <cp:keywords/>
  <dc:description/>
  <cp:lastModifiedBy>Irena Aleksić</cp:lastModifiedBy>
  <cp:revision>4</cp:revision>
  <dcterms:created xsi:type="dcterms:W3CDTF">2022-05-24T17:54:00Z</dcterms:created>
  <dcterms:modified xsi:type="dcterms:W3CDTF">2022-05-25T11:06:00Z</dcterms:modified>
</cp:coreProperties>
</file>